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210" w:rsidRPr="00B04210" w:rsidRDefault="00B04210" w:rsidP="00B04210">
      <w:pPr>
        <w:spacing w:after="0" w:line="240" w:lineRule="auto"/>
        <w:outlineLvl w:val="0"/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</w:pPr>
      <w:r w:rsidRPr="00B04210"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  <w:fldChar w:fldCharType="begin"/>
      </w:r>
      <w:r w:rsidRPr="00B04210"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  <w:instrText xml:space="preserve"> HYPERLINK "https://translate.googleusercontent.com/translate_c?depth=1&amp;hl=es&amp;prev=search&amp;rurl=translate.google.com.mx&amp;sl=en&amp;sp=nmt4&amp;u=http://thedbguy.blogspot.mx/&amp;usg=ALkJrhjKrWF5yik4hkrbTadRdbAb4jmgxg" </w:instrText>
      </w:r>
      <w:r w:rsidRPr="00B04210"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  <w:fldChar w:fldCharType="separate"/>
      </w:r>
      <w:r w:rsidRPr="00B04210">
        <w:rPr>
          <w:rFonts w:ascii="Arial" w:eastAsia="Times New Roman" w:hAnsi="Arial" w:cs="Arial"/>
          <w:b/>
          <w:bCs/>
          <w:color w:val="888888"/>
          <w:kern w:val="36"/>
          <w:sz w:val="48"/>
          <w:szCs w:val="48"/>
        </w:rPr>
        <w:t xml:space="preserve">Blog de </w:t>
      </w:r>
      <w:proofErr w:type="spellStart"/>
      <w:r w:rsidRPr="00B04210">
        <w:rPr>
          <w:rFonts w:ascii="Arial" w:eastAsia="Times New Roman" w:hAnsi="Arial" w:cs="Arial"/>
          <w:b/>
          <w:bCs/>
          <w:color w:val="888888"/>
          <w:kern w:val="36"/>
          <w:sz w:val="48"/>
          <w:szCs w:val="48"/>
        </w:rPr>
        <w:t>acceso</w:t>
      </w:r>
      <w:proofErr w:type="spellEnd"/>
      <w:r w:rsidRPr="00B04210">
        <w:rPr>
          <w:rFonts w:ascii="Arial" w:eastAsia="Times New Roman" w:hAnsi="Arial" w:cs="Arial"/>
          <w:b/>
          <w:bCs/>
          <w:color w:val="888888"/>
          <w:kern w:val="36"/>
          <w:sz w:val="48"/>
          <w:szCs w:val="48"/>
        </w:rPr>
        <w:t xml:space="preserve"> de </w:t>
      </w:r>
      <w:proofErr w:type="spellStart"/>
      <w:r w:rsidRPr="00B04210">
        <w:rPr>
          <w:rFonts w:ascii="Arial" w:eastAsia="Times New Roman" w:hAnsi="Arial" w:cs="Arial"/>
          <w:b/>
          <w:bCs/>
          <w:color w:val="888888"/>
          <w:kern w:val="36"/>
          <w:sz w:val="48"/>
          <w:szCs w:val="48"/>
        </w:rPr>
        <w:t>TheDBguy</w:t>
      </w:r>
      <w:proofErr w:type="spellEnd"/>
      <w:r w:rsidRPr="00B04210"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  <w:fldChar w:fldCharType="end"/>
      </w:r>
      <w:r w:rsidRPr="00B04210">
        <w:rPr>
          <w:rFonts w:ascii="Arial" w:eastAsia="Times New Roman" w:hAnsi="Arial" w:cs="Arial"/>
          <w:b/>
          <w:bCs/>
          <w:color w:val="FFFFFF"/>
          <w:kern w:val="36"/>
          <w:sz w:val="48"/>
          <w:szCs w:val="48"/>
        </w:rPr>
        <w:t xml:space="preserve"> </w:t>
      </w:r>
    </w:p>
    <w:p w:rsidR="00B04210" w:rsidRPr="00B04210" w:rsidRDefault="00B04210" w:rsidP="00B04210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Everything I learned about MS Access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aprendí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sobre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MS Access </w:t>
      </w:r>
    </w:p>
    <w:p w:rsidR="00B04210" w:rsidRPr="00B04210" w:rsidRDefault="00B04210" w:rsidP="00B04210">
      <w:pPr>
        <w:shd w:val="clear" w:color="auto" w:fill="141414"/>
        <w:spacing w:after="0" w:line="240" w:lineRule="auto"/>
        <w:outlineLvl w:val="1"/>
        <w:rPr>
          <w:rFonts w:ascii="Arial" w:eastAsia="Times New Roman" w:hAnsi="Arial" w:cs="Arial"/>
          <w:b/>
          <w:bCs/>
          <w:color w:val="FFFFFF"/>
          <w:sz w:val="21"/>
          <w:szCs w:val="21"/>
        </w:rPr>
      </w:pPr>
      <w:r w:rsidRPr="00B04210">
        <w:rPr>
          <w:rFonts w:ascii="Arial" w:eastAsia="Times New Roman" w:hAnsi="Arial" w:cs="Arial"/>
          <w:b/>
          <w:bCs/>
          <w:vanish/>
          <w:color w:val="FFFFFF"/>
          <w:sz w:val="21"/>
          <w:szCs w:val="21"/>
        </w:rPr>
        <w:t>Thursday, February 18, 2016</w:t>
      </w:r>
      <w:r w:rsidRPr="00B04210">
        <w:rPr>
          <w:rFonts w:ascii="Arial" w:eastAsia="Times New Roman" w:hAnsi="Arial" w:cs="Arial"/>
          <w:b/>
          <w:bCs/>
          <w:color w:val="FFFFFF"/>
          <w:sz w:val="21"/>
          <w:szCs w:val="21"/>
        </w:rPr>
        <w:t xml:space="preserve"> </w:t>
      </w:r>
      <w:proofErr w:type="spellStart"/>
      <w:r w:rsidRPr="00B04210">
        <w:rPr>
          <w:rFonts w:ascii="Arial" w:eastAsia="Times New Roman" w:hAnsi="Arial" w:cs="Arial"/>
          <w:b/>
          <w:bCs/>
          <w:color w:val="FFFFFF"/>
          <w:sz w:val="21"/>
          <w:szCs w:val="21"/>
        </w:rPr>
        <w:t>Jueves</w:t>
      </w:r>
      <w:proofErr w:type="spellEnd"/>
      <w:r w:rsidRPr="00B04210">
        <w:rPr>
          <w:rFonts w:ascii="Arial" w:eastAsia="Times New Roman" w:hAnsi="Arial" w:cs="Arial"/>
          <w:b/>
          <w:bCs/>
          <w:color w:val="FFFFFF"/>
          <w:sz w:val="21"/>
          <w:szCs w:val="21"/>
        </w:rPr>
        <w:t xml:space="preserve"> 18 de </w:t>
      </w:r>
      <w:proofErr w:type="spellStart"/>
      <w:r w:rsidRPr="00B04210">
        <w:rPr>
          <w:rFonts w:ascii="Arial" w:eastAsia="Times New Roman" w:hAnsi="Arial" w:cs="Arial"/>
          <w:b/>
          <w:bCs/>
          <w:color w:val="FFFFFF"/>
          <w:sz w:val="21"/>
          <w:szCs w:val="21"/>
        </w:rPr>
        <w:t>febrero</w:t>
      </w:r>
      <w:proofErr w:type="spellEnd"/>
      <w:r w:rsidRPr="00B04210">
        <w:rPr>
          <w:rFonts w:ascii="Arial" w:eastAsia="Times New Roman" w:hAnsi="Arial" w:cs="Arial"/>
          <w:b/>
          <w:bCs/>
          <w:color w:val="FFFFFF"/>
          <w:sz w:val="21"/>
          <w:szCs w:val="21"/>
        </w:rPr>
        <w:t xml:space="preserve"> de 2016</w:t>
      </w:r>
    </w:p>
    <w:p w:rsidR="00B04210" w:rsidRPr="00B04210" w:rsidRDefault="00B04210" w:rsidP="00B04210">
      <w:pPr>
        <w:shd w:val="clear" w:color="auto" w:fill="141414"/>
        <w:spacing w:after="0" w:line="240" w:lineRule="auto"/>
        <w:outlineLvl w:val="2"/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</w:pPr>
      <w:bookmarkStart w:id="0" w:name="3710757080155452278"/>
      <w:bookmarkEnd w:id="0"/>
      <w:r w:rsidRPr="00B04210">
        <w:rPr>
          <w:rFonts w:ascii="Arial" w:eastAsia="Times New Roman" w:hAnsi="Arial" w:cs="Arial"/>
          <w:b/>
          <w:bCs/>
          <w:i/>
          <w:iCs/>
          <w:vanish/>
          <w:color w:val="38761D"/>
          <w:sz w:val="45"/>
          <w:szCs w:val="45"/>
        </w:rPr>
        <w:t>Requested type library or wizard is not a VBA project</w:t>
      </w:r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Biblioteca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de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tipos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o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asistente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solicitados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no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es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</w:t>
      </w:r>
      <w:proofErr w:type="gram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un</w:t>
      </w:r>
      <w:proofErr w:type="gram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</w:t>
      </w:r>
      <w:proofErr w:type="spellStart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>proyecto</w:t>
      </w:r>
      <w:proofErr w:type="spellEnd"/>
      <w:r w:rsidRPr="00B04210">
        <w:rPr>
          <w:rFonts w:ascii="Arial" w:eastAsia="Times New Roman" w:hAnsi="Arial" w:cs="Arial"/>
          <w:b/>
          <w:bCs/>
          <w:i/>
          <w:iCs/>
          <w:color w:val="38761D"/>
          <w:sz w:val="45"/>
          <w:szCs w:val="45"/>
        </w:rPr>
        <w:t xml:space="preserve"> VBA </w:t>
      </w:r>
    </w:p>
    <w:p w:rsidR="00B04210" w:rsidRPr="00B04210" w:rsidRDefault="00B04210" w:rsidP="00B04210">
      <w:pPr>
        <w:shd w:val="clear" w:color="auto" w:fill="141414"/>
        <w:spacing w:after="24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Do you use Navigation Forms in your database projects and have seen this error message?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¿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proyectos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base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datos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y ha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visto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mensaje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error? </w:t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noProof/>
          <w:color w:val="888888"/>
          <w:sz w:val="20"/>
          <w:szCs w:val="20"/>
        </w:rPr>
        <w:drawing>
          <wp:inline distT="0" distB="0" distL="0" distR="0">
            <wp:extent cx="3048000" cy="1057275"/>
            <wp:effectExtent l="0" t="0" r="0" b="9525"/>
            <wp:docPr id="4" name="Picture 4" descr="https://3.bp.blogspot.com/-wXWVjgTFddQ/VsY8c7eZDZI/AAAAAAAAAUQ/lTZ-ImaxIgU/s320/error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.bp.blogspot.com/-wXWVjgTFddQ/VsY8c7eZDZI/AAAAAAAAAUQ/lTZ-ImaxIgU/s320/error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﻿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Contém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</w:p>
    <w:p w:rsidR="00B04210" w:rsidRPr="00B04210" w:rsidRDefault="00B04210" w:rsidP="00B04210">
      <w:pPr>
        <w:shd w:val="clear" w:color="auto" w:fill="141414"/>
        <w:spacing w:after="24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If so, please read on to hear about my experience running into this issue and learn what I had to do to fix the problem.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Si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así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sigue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leyendo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para saber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sobre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mi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experiencia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y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aprende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tenía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hacer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solucionar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After avoiding to use Navigation Forms since it's introduction with Access 2010, I recently found myself without any choice because our IT department decided to disable all custom ribbons on our network for security reasons.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Después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evitar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introducción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Access 2010,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recientemente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encontré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sin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ninguna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opción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porque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nuestro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departamento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TI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decidió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desactivar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cintas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personalizadas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nuestra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red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razones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seguridad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Please don't get me wrong, I personally don't think there's anything particularly wrong with Navigation Forms.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favor, no me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malinterpreten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personalmente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creo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haya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nada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particularmente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malo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las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On the contrary, I think they are a huge improvement over the old Switchboard, but I never used the Switchboard much either (only on occasions).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contrario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creo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son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una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gran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mejora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sobre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antiguo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Switchboard,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nunca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he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usado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Switchboard mucho (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sólo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ocasiones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).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So, when the custom ribbons came out in Access 2007, I thought it was a better use of space for a menuing system and decided to design all my user interface using custom ribbons.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tanto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cintas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personalizadas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salió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Access 2007,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pensé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era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un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mejor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espacio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para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sistema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menú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y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decidió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diseñar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mi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interfaz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usuario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cintas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personalizadas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However, when our IT system was recently upgraded to Office 2010, my Access 2007 custom ribbons stopped working because of our new network security configuration.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Sin embargo,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nuestro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sistema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TI 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actualizó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recientemente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Office 2010,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mis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cintas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personalizadas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Access 2007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dejaron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funcionar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debido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nuestra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nueva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configuración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seguridad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red.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So, I decided to give Navigation Forms a try.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tanto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decidí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 las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un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intento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There may be other instances where the subject error message can occur, but I ran into it when I decided to use a Navigation Form with 2-Level Horizontal Tabs.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haber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otros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casos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mensaje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error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ocurrir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encontré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él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decidí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pestañas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horizontales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2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niveles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noProof/>
          <w:color w:val="888888"/>
          <w:sz w:val="20"/>
          <w:szCs w:val="20"/>
        </w:rPr>
        <w:lastRenderedPageBreak/>
        <w:drawing>
          <wp:inline distT="0" distB="0" distL="0" distR="0">
            <wp:extent cx="2647950" cy="2552700"/>
            <wp:effectExtent l="0" t="0" r="0" b="0"/>
            <wp:docPr id="3" name="Picture 3" descr="https://4.bp.blogspot.com/-hBLAqb8rN_w/VsY8q_hEqbI/AAAAAAAAAUU/hiyrLKUV4G0/s1600/tab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4.bp.blogspot.com/-hBLAqb8rN_w/VsY8q_hEqbI/AAAAAAAAAUU/hiyrLKUV4G0/s1600/tab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﻿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Contém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</w:p>
    <w:p w:rsidR="00B04210" w:rsidRPr="00B04210" w:rsidRDefault="00B04210" w:rsidP="00B04210">
      <w:pPr>
        <w:shd w:val="clear" w:color="auto" w:fill="141414"/>
        <w:spacing w:after="24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Now, please note that just by creating a Navigation Form with 2-Level Horizontal Tabs won't necessarily produce the error mentioned above.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Ahora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tenga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cuenta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sólo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creación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un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pestañas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horizontales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2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niveles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producirá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necesariamente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error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mencionado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anteriormente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Instead, this problem may only reveal itself when you compile your project into a ACCDE file.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lugar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sólo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revelarse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compila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proyecto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archivo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ACCDE.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In other words, you might not realize that there's a problem while testing your project using the full version of Access until you deploy a compiled version or your database application to your users.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otras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palabras,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posible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no 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dé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cuenta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que hay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proyecto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versión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completa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Access hasta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despliegue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una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versión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compilada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aplicación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base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datos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usuarios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</w:p>
    <w:p w:rsidR="00B04210" w:rsidRPr="00B04210" w:rsidRDefault="00B04210" w:rsidP="00B04210">
      <w:pPr>
        <w:shd w:val="clear" w:color="auto" w:fill="141414"/>
        <w:spacing w:after="0" w:line="240" w:lineRule="auto"/>
        <w:outlineLvl w:val="2"/>
        <w:rPr>
          <w:rFonts w:ascii="Arial" w:eastAsia="Times New Roman" w:hAnsi="Arial" w:cs="Arial"/>
          <w:color w:val="FFFFFF"/>
          <w:sz w:val="35"/>
          <w:szCs w:val="35"/>
        </w:rPr>
      </w:pPr>
      <w:r w:rsidRPr="00B04210">
        <w:rPr>
          <w:rFonts w:ascii="Arial" w:eastAsia="Times New Roman" w:hAnsi="Arial" w:cs="Arial"/>
          <w:vanish/>
          <w:color w:val="FFFFFF"/>
          <w:sz w:val="35"/>
          <w:szCs w:val="35"/>
        </w:rPr>
        <w:t>What is causing this?</w:t>
      </w:r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¿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Qué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está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causando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esto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? </w:t>
      </w:r>
    </w:p>
    <w:p w:rsidR="00B04210" w:rsidRPr="00B04210" w:rsidRDefault="00B04210" w:rsidP="00B04210">
      <w:pPr>
        <w:shd w:val="clear" w:color="auto" w:fill="141414"/>
        <w:spacing w:after="24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Interestingly enough, some people may not even run into this issue at all.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Curiosamente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algunas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personas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siquiera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encontrarse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absoluto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What causes this problem is when you are using any VBA code behind your Navigation Form.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que causa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cualquier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código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VBA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detrás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For example, you'll run into this problem if you have a Load Event procedure to hide certain tabs depending on the user's security level or if you have an Open Event procedure to change the label captions on your Navigation Form.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ejemplo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tiene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procedimiento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Load Event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ocultar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determinadas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pestañas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función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nivel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seguridad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usuario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tiene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un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procedimiento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Open Event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cambiar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títulos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etiqueta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encontrará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con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Unfortunately, just deleting all the codes will not be enough.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Desafortunadamente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borrar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códigos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será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suficiente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The mere fact that you have the "Has Module" property set to "Yes" will also cause this problem.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hecho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tenga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propiedad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"Has Module"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establecida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"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"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también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causará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noProof/>
          <w:color w:val="888888"/>
          <w:sz w:val="20"/>
          <w:szCs w:val="20"/>
        </w:rPr>
        <w:lastRenderedPageBreak/>
        <w:drawing>
          <wp:inline distT="0" distB="0" distL="0" distR="0">
            <wp:extent cx="3324225" cy="3257550"/>
            <wp:effectExtent l="0" t="0" r="9525" b="0"/>
            <wp:docPr id="2" name="Picture 2" descr="https://3.bp.blogspot.com/-xXf49n6TaGw/VsY86BE59-I/AAAAAAAAAUY/q2anE8XiJtI/s1600/propertie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3.bp.blogspot.com/-xXf49n6TaGw/VsY86BE59-I/AAAAAAAAAUY/q2anE8XiJtI/s1600/propertie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﻿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Contém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</w:p>
    <w:p w:rsidR="00B04210" w:rsidRPr="00B04210" w:rsidRDefault="00B04210" w:rsidP="00B04210">
      <w:pPr>
        <w:shd w:val="clear" w:color="auto" w:fill="141414"/>
        <w:spacing w:after="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</w:p>
    <w:p w:rsidR="00B04210" w:rsidRPr="00B04210" w:rsidRDefault="00B04210" w:rsidP="00B04210">
      <w:pPr>
        <w:shd w:val="clear" w:color="auto" w:fill="141414"/>
        <w:spacing w:after="0" w:line="240" w:lineRule="auto"/>
        <w:outlineLvl w:val="2"/>
        <w:rPr>
          <w:rFonts w:ascii="Arial" w:eastAsia="Times New Roman" w:hAnsi="Arial" w:cs="Arial"/>
          <w:color w:val="FFFFFF"/>
          <w:sz w:val="35"/>
          <w:szCs w:val="35"/>
        </w:rPr>
      </w:pPr>
      <w:r w:rsidRPr="00B04210">
        <w:rPr>
          <w:rFonts w:ascii="Arial" w:eastAsia="Times New Roman" w:hAnsi="Arial" w:cs="Arial"/>
          <w:vanish/>
          <w:color w:val="FFFFFF"/>
          <w:sz w:val="35"/>
          <w:szCs w:val="35"/>
        </w:rPr>
        <w:t>So, how do I fix it?</w:t>
      </w:r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¿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Así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pues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cómo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 lo </w:t>
      </w:r>
      <w:proofErr w:type="spellStart"/>
      <w:r w:rsidRPr="00B04210">
        <w:rPr>
          <w:rFonts w:ascii="Arial" w:eastAsia="Times New Roman" w:hAnsi="Arial" w:cs="Arial"/>
          <w:color w:val="FFFFFF"/>
          <w:sz w:val="35"/>
          <w:szCs w:val="35"/>
        </w:rPr>
        <w:t>arreglo</w:t>
      </w:r>
      <w:proofErr w:type="spellEnd"/>
      <w:r w:rsidRPr="00B04210">
        <w:rPr>
          <w:rFonts w:ascii="Arial" w:eastAsia="Times New Roman" w:hAnsi="Arial" w:cs="Arial"/>
          <w:color w:val="FFFFFF"/>
          <w:sz w:val="35"/>
          <w:szCs w:val="35"/>
        </w:rPr>
        <w:t xml:space="preserve">? </w:t>
      </w:r>
    </w:p>
    <w:p w:rsidR="00B04210" w:rsidRPr="00B04210" w:rsidRDefault="00B04210" w:rsidP="00B04210">
      <w:pPr>
        <w:shd w:val="clear" w:color="auto" w:fill="141414"/>
        <w:spacing w:after="240"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Of course, the easy answer is to just set that property to "No."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supuesto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respuesta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fácil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simplemente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establecer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propiedad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 "No."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And when you do that, Access will give you this warning, which you'll need to pay close attention to: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Y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cuando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hagas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Access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dará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esta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advertencia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deberás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prestar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mucha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atención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a: </w:t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noProof/>
          <w:color w:val="888888"/>
          <w:sz w:val="20"/>
          <w:szCs w:val="20"/>
        </w:rPr>
        <w:drawing>
          <wp:inline distT="0" distB="0" distL="0" distR="0">
            <wp:extent cx="6096000" cy="942975"/>
            <wp:effectExtent l="0" t="0" r="0" b="9525"/>
            <wp:docPr id="1" name="Picture 1" descr="https://3.bp.blogspot.com/-tqn-fUGemWw/VsY9J7V4CkI/AAAAAAAAAUg/RDyIgTz4pts/s640/warning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tqn-fUGemWw/VsY9J7V4CkI/AAAAAAAAAUg/RDyIgTz4pts/s640/warning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10" w:rsidRPr="00B04210" w:rsidRDefault="00B04210" w:rsidP="00B04210">
      <w:pPr>
        <w:shd w:val="clear" w:color="auto" w:fill="141414"/>
        <w:spacing w:after="0" w:line="240" w:lineRule="auto"/>
        <w:jc w:val="center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﻿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Contém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uma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</w:p>
    <w:p w:rsidR="00B04210" w:rsidRPr="00B04210" w:rsidRDefault="00B04210" w:rsidP="00B04210">
      <w:pPr>
        <w:shd w:val="clear" w:color="auto" w:fill="141414"/>
        <w:spacing w:line="240" w:lineRule="auto"/>
        <w:rPr>
          <w:rFonts w:ascii="Arial" w:eastAsia="Times New Roman" w:hAnsi="Arial" w:cs="Arial"/>
          <w:color w:val="FFFFFF"/>
          <w:sz w:val="20"/>
          <w:szCs w:val="20"/>
        </w:rPr>
      </w:pP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As you can see from the bolded part of that warning message, setting the Has Module property to No will "delete" all the VBA code you have behind that form.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Como 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ver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parte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negrita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ese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mensaje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advertencia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establecer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propiedad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Has Module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como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eliminará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código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VBA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tenga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detrás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ese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So, if you have any code behind the form, I suggest that you save them outside of the form for future reference before you change this setting.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tanto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tiene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algún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código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detrás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del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sugiero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guarde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fuera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del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referencia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futura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antes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cambiar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esta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configuración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If you *must* have some code run behind your Navigation Form, I recommend that you use Macros instead.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Si *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debe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*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algún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código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ejecutado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detrás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le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recomiendo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utilice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Macros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lugar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You can take all the VBA procedures you removed from the form and convert them into macros to be used in your Navigation Form.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Puede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tomar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todos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procedimientos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VBA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eliminó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del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y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convertirlos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macros que se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utilizarán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su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navegación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Using macros to execute your form logic will not produce the error that using VBA procedures does.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uso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macros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ejecutar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lógica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formulario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producirá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el error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utiliza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los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procedimientos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VBA. </w:t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Unfortunately, there is no utility to convert VBA into macros, so you'll have to do that process manually.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Desafortunadamente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, no hay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ninguna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utilidad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para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convertir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VBA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macros,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así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tendrás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hacer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ese</w:t>
      </w:r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proceso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manualmente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Like I said earlier, I am not sure what other situations could result in this error, but I hope the solution presented here will somehow help fix those problems as well.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Como he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dicho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antes, no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estoy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seguro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qué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otras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situaciones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podrían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resultar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proofErr w:type="gram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este</w:t>
      </w:r>
      <w:proofErr w:type="spellEnd"/>
      <w:proofErr w:type="gram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error,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espero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que la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solución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presentada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aquí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alguna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manera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ayudará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a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solucionar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esos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problemas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también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. 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br/>
      </w:r>
      <w:r w:rsidRPr="00B04210">
        <w:rPr>
          <w:rFonts w:ascii="Arial" w:eastAsia="Times New Roman" w:hAnsi="Arial" w:cs="Arial"/>
          <w:vanish/>
          <w:color w:val="FFFFFF"/>
          <w:sz w:val="20"/>
          <w:szCs w:val="20"/>
        </w:rPr>
        <w:t>Original post date: May 27, 2014</w:t>
      </w:r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Fecha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de </w:t>
      </w:r>
      <w:proofErr w:type="spellStart"/>
      <w:r w:rsidRPr="00B04210">
        <w:rPr>
          <w:rFonts w:ascii="Arial" w:eastAsia="Times New Roman" w:hAnsi="Arial" w:cs="Arial"/>
          <w:color w:val="FFFFFF"/>
          <w:sz w:val="20"/>
          <w:szCs w:val="20"/>
        </w:rPr>
        <w:t>publicación</w:t>
      </w:r>
      <w:proofErr w:type="spellEnd"/>
      <w:r w:rsidRPr="00B04210">
        <w:rPr>
          <w:rFonts w:ascii="Arial" w:eastAsia="Times New Roman" w:hAnsi="Arial" w:cs="Arial"/>
          <w:color w:val="FFFFFF"/>
          <w:sz w:val="20"/>
          <w:szCs w:val="20"/>
        </w:rPr>
        <w:t xml:space="preserve"> original: 27 de mayo de 2014 </w:t>
      </w:r>
    </w:p>
    <w:p w:rsidR="009A49C7" w:rsidRDefault="009A49C7">
      <w:bookmarkStart w:id="1" w:name="_GoBack"/>
      <w:bookmarkEnd w:id="1"/>
    </w:p>
    <w:sectPr w:rsidR="009A4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210"/>
    <w:rsid w:val="009A49C7"/>
    <w:rsid w:val="00B0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86CAAE-84CE-4431-8F75-9027A581E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04210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04210"/>
    <w:pPr>
      <w:spacing w:after="0" w:line="240" w:lineRule="auto"/>
      <w:outlineLvl w:val="1"/>
    </w:pPr>
    <w:rPr>
      <w:rFonts w:ascii="Arial" w:eastAsia="Times New Roman" w:hAnsi="Arial" w:cs="Arial"/>
      <w:b/>
      <w:bCs/>
      <w:color w:val="FFFFFF"/>
      <w:sz w:val="21"/>
      <w:szCs w:val="21"/>
    </w:rPr>
  </w:style>
  <w:style w:type="paragraph" w:styleId="Heading3">
    <w:name w:val="heading 3"/>
    <w:basedOn w:val="Normal"/>
    <w:link w:val="Heading3Char"/>
    <w:uiPriority w:val="9"/>
    <w:qFormat/>
    <w:rsid w:val="00B04210"/>
    <w:pPr>
      <w:spacing w:after="0" w:line="240" w:lineRule="auto"/>
      <w:outlineLvl w:val="2"/>
    </w:pPr>
    <w:rPr>
      <w:rFonts w:ascii="Times New Roman" w:eastAsia="Times New Roman" w:hAnsi="Times New Roman" w:cs="Times New Roman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2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04210"/>
    <w:rPr>
      <w:rFonts w:ascii="Arial" w:eastAsia="Times New Roman" w:hAnsi="Arial" w:cs="Arial"/>
      <w:b/>
      <w:bCs/>
      <w:color w:val="FFFFFF"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rsid w:val="00B04210"/>
    <w:rPr>
      <w:rFonts w:ascii="Times New Roman" w:eastAsia="Times New Roman" w:hAnsi="Times New Roman" w:cs="Times New Roman"/>
      <w:sz w:val="42"/>
      <w:szCs w:val="42"/>
    </w:rPr>
  </w:style>
  <w:style w:type="character" w:styleId="Hyperlink">
    <w:name w:val="Hyperlink"/>
    <w:basedOn w:val="DefaultParagraphFont"/>
    <w:uiPriority w:val="99"/>
    <w:semiHidden/>
    <w:unhideWhenUsed/>
    <w:rsid w:val="00B04210"/>
    <w:rPr>
      <w:strike w:val="0"/>
      <w:dstrike w:val="0"/>
      <w:color w:val="888888"/>
      <w:u w:val="none"/>
      <w:effect w:val="none"/>
    </w:rPr>
  </w:style>
  <w:style w:type="paragraph" w:customStyle="1" w:styleId="description">
    <w:name w:val="description"/>
    <w:basedOn w:val="Normal"/>
    <w:rsid w:val="00B042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DefaultParagraphFont"/>
    <w:rsid w:val="00B04210"/>
  </w:style>
  <w:style w:type="character" w:customStyle="1" w:styleId="google-src-text1">
    <w:name w:val="google-src-text1"/>
    <w:basedOn w:val="DefaultParagraphFont"/>
    <w:rsid w:val="00B04210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13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09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645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753193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995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895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3465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91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2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02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93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947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26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46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621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7969827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7679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9787130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22222"/>
                                                                    <w:left w:val="single" w:sz="6" w:space="11" w:color="222222"/>
                                                                    <w:bottom w:val="single" w:sz="6" w:space="0" w:color="222222"/>
                                                                    <w:right w:val="single" w:sz="6" w:space="11" w:color="222222"/>
                                                                  </w:divBdr>
                                                                  <w:divsChild>
                                                                    <w:div w:id="868645062">
                                                                      <w:marLeft w:val="-225"/>
                                                                      <w:marRight w:val="-22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462087">
                                                                          <w:marLeft w:val="-225"/>
                                                                          <w:marRight w:val="-22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22222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9956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1755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.bp.blogspot.com/-xXf49n6TaGw/VsY86BE59-I/AAAAAAAAAUY/q2anE8XiJtI/s1600/properties.jp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4.bp.blogspot.com/-hBLAqb8rN_w/VsY8q_hEqbI/AAAAAAAAAUU/hiyrLKUV4G0/s1600/tabs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s://3.bp.blogspot.com/-tqn-fUGemWw/VsY9J7V4CkI/AAAAAAAAAUg/RDyIgTz4pts/s1600/warning.jpg" TargetMode="External"/><Relationship Id="rId4" Type="http://schemas.openxmlformats.org/officeDocument/2006/relationships/hyperlink" Target="https://3.bp.blogspot.com/-wXWVjgTFddQ/VsY8c7eZDZI/AAAAAAAAAUQ/lTZ-ImaxIgU/s1600/error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 Castaneda, Jorge Luis</dc:creator>
  <cp:keywords/>
  <dc:description/>
  <cp:lastModifiedBy>Torres Castaneda, Jorge Luis</cp:lastModifiedBy>
  <cp:revision>1</cp:revision>
  <dcterms:created xsi:type="dcterms:W3CDTF">2017-06-29T13:29:00Z</dcterms:created>
  <dcterms:modified xsi:type="dcterms:W3CDTF">2017-06-29T13:29:00Z</dcterms:modified>
</cp:coreProperties>
</file>