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855" w:rsidRPr="00C00C4F" w:rsidRDefault="00C00C4F" w:rsidP="00C00C4F">
      <w:pPr>
        <w:jc w:val="both"/>
        <w:rPr>
          <w:color w:val="FF0000"/>
        </w:rPr>
      </w:pPr>
      <w:r w:rsidRPr="00C00C4F">
        <w:rPr>
          <w:color w:val="FF0000"/>
        </w:rPr>
        <w:t>ASI ESTÁ ACTUALMENTE</w:t>
      </w:r>
    </w:p>
    <w:p w:rsidR="00C00C4F" w:rsidRDefault="00C00C4F" w:rsidP="00C00C4F">
      <w:pPr>
        <w:jc w:val="both"/>
      </w:pPr>
    </w:p>
    <w:p w:rsidR="00C00C4F" w:rsidRDefault="00C00C4F" w:rsidP="00C00C4F">
      <w:pPr>
        <w:jc w:val="both"/>
      </w:pPr>
      <w:r>
        <w:t>-------------------------------------------------------------------------------------------------------------</w:t>
      </w:r>
    </w:p>
    <w:p w:rsidR="00F85855" w:rsidRDefault="00F85855" w:rsidP="00C00C4F">
      <w:pPr>
        <w:jc w:val="both"/>
      </w:pPr>
      <w:r>
        <w:t>LA GORRAY LA VIDA</w:t>
      </w:r>
    </w:p>
    <w:p w:rsidR="00F85855" w:rsidRDefault="00F85855" w:rsidP="00C00C4F">
      <w:pPr>
        <w:jc w:val="both"/>
      </w:pPr>
    </w:p>
    <w:p w:rsidR="00F85855" w:rsidRDefault="00F85855" w:rsidP="00C00C4F">
      <w:pPr>
        <w:jc w:val="both"/>
      </w:pPr>
      <w:r>
        <w:t>&lt;&lt;Vivir de gorra», dicen, no procede. Supone, dicen, un</w:t>
      </w:r>
    </w:p>
    <w:p w:rsidR="00F85855" w:rsidRDefault="00F85855" w:rsidP="00C00C4F">
      <w:pPr>
        <w:jc w:val="both"/>
      </w:pPr>
      <w:r>
        <w:t>atropello para quienes son burlados y toda una fuente de perjuicios</w:t>
      </w:r>
    </w:p>
    <w:p w:rsidR="00F85855" w:rsidRDefault="00F85855" w:rsidP="00C00C4F">
      <w:pPr>
        <w:jc w:val="both"/>
      </w:pPr>
      <w:r>
        <w:t>no solo para la sociedad en su conjunto, cuya infraestructura moral</w:t>
      </w:r>
    </w:p>
    <w:p w:rsidR="00F85855" w:rsidRDefault="00F85855" w:rsidP="00C00C4F">
      <w:pPr>
        <w:jc w:val="both"/>
      </w:pPr>
      <w:r>
        <w:t>quiebra, sino también para el propio gorrón, que tiende a caer en</w:t>
      </w:r>
    </w:p>
    <w:p w:rsidR="00F85855" w:rsidRDefault="00F85855" w:rsidP="00C00C4F">
      <w:pPr>
        <w:jc w:val="both"/>
      </w:pPr>
      <w:r>
        <w:t>un luctuoso estado de narcolepsia. Narcolepsia de la acción y</w:t>
      </w:r>
    </w:p>
    <w:p w:rsidR="00F85855" w:rsidRDefault="00F85855" w:rsidP="00C00C4F">
      <w:pPr>
        <w:jc w:val="both"/>
      </w:pPr>
      <w:r>
        <w:t>narcolepsia del vínculo relacional-social, dicen. Todo un desmán,</w:t>
      </w:r>
    </w:p>
    <w:p w:rsidR="00F85855" w:rsidRDefault="00F85855" w:rsidP="00C00C4F">
      <w:pPr>
        <w:jc w:val="both"/>
      </w:pPr>
      <w:r>
        <w:t>vamos. Una calamidad.</w:t>
      </w:r>
    </w:p>
    <w:p w:rsidR="00F85855" w:rsidRDefault="00F85855" w:rsidP="00C00C4F">
      <w:pPr>
        <w:jc w:val="both"/>
      </w:pPr>
    </w:p>
    <w:p w:rsidR="00F85855" w:rsidRDefault="00F85855" w:rsidP="00C00C4F">
      <w:pPr>
        <w:jc w:val="both"/>
      </w:pPr>
      <w:r>
        <w:t>Y es bien así. Vivir de gorra no procede. Pero un momento.</w:t>
      </w:r>
    </w:p>
    <w:p w:rsidR="00F85855" w:rsidRDefault="00F85855" w:rsidP="00C00C4F">
      <w:pPr>
        <w:jc w:val="both"/>
      </w:pPr>
      <w:r>
        <w:t>¿Quién habló de vivir de gorra? Y sobre todo, ¿a qué llamamos</w:t>
      </w:r>
    </w:p>
    <w:p w:rsidR="00F85855" w:rsidRDefault="00F85855" w:rsidP="00C00C4F">
      <w:pPr>
        <w:jc w:val="both"/>
      </w:pPr>
      <w:r>
        <w:t>vivir de gorra? Echemos un momento la vista atrás y escarbemos</w:t>
      </w:r>
    </w:p>
    <w:p w:rsidR="00F85855" w:rsidRDefault="00F85855" w:rsidP="00C00C4F">
      <w:pPr>
        <w:jc w:val="both"/>
      </w:pPr>
      <w:r>
        <w:t>en los orígenes históricos de la expresión. Tal ejercicio nos lleva al</w:t>
      </w:r>
    </w:p>
    <w:p w:rsidR="00F85855" w:rsidRDefault="00F85855" w:rsidP="00C00C4F">
      <w:pPr>
        <w:jc w:val="both"/>
      </w:pPr>
      <w:r>
        <w:t>mundo fabril del siglo XIX y, quizá, de principios del XX. Pensemos</w:t>
      </w:r>
    </w:p>
    <w:p w:rsidR="00F85855" w:rsidRDefault="00F85855" w:rsidP="00C00C4F">
      <w:pPr>
        <w:jc w:val="both"/>
      </w:pPr>
      <w:r>
        <w:t>en la industria de aquel entonces. Nos hallamos en la época del</w:t>
      </w:r>
    </w:p>
    <w:p w:rsidR="00F85855" w:rsidRDefault="00F85855" w:rsidP="00C00C4F">
      <w:pPr>
        <w:jc w:val="both"/>
      </w:pPr>
      <w:r>
        <w:t>jornal, del estipendio que el capataz pagaba a obreros y obreras</w:t>
      </w:r>
    </w:p>
    <w:p w:rsidR="00F85855" w:rsidRDefault="00F85855" w:rsidP="00C00C4F">
      <w:pPr>
        <w:jc w:val="both"/>
      </w:pPr>
      <w:r>
        <w:t>por un día de trabajo. Por un solo día. Y nos hallamos, claro, en el</w:t>
      </w:r>
    </w:p>
    <w:p w:rsidR="00F85855" w:rsidRDefault="00F85855" w:rsidP="00C00C4F">
      <w:pPr>
        <w:jc w:val="both"/>
      </w:pPr>
      <w:r>
        <w:t>momento de máxima desprotección social de unas clases</w:t>
      </w:r>
    </w:p>
    <w:p w:rsidR="00F85855" w:rsidRDefault="00F85855" w:rsidP="00C00C4F">
      <w:pPr>
        <w:jc w:val="both"/>
      </w:pPr>
      <w:r>
        <w:t>populares ya plenamente proletarizadas. Se trata de aquel espacio</w:t>
      </w:r>
    </w:p>
    <w:p w:rsidR="00F85855" w:rsidRDefault="00F85855" w:rsidP="00C00C4F">
      <w:pPr>
        <w:jc w:val="both"/>
      </w:pPr>
      <w:r>
        <w:t>de la &lt;&lt; gran transformación» capitalista, de la que tanto nos habló</w:t>
      </w:r>
    </w:p>
    <w:p w:rsidR="00F85855" w:rsidRDefault="00F85855" w:rsidP="00C00C4F">
      <w:pPr>
        <w:jc w:val="both"/>
      </w:pPr>
      <w:r>
        <w:t xml:space="preserve">Karl </w:t>
      </w:r>
      <w:proofErr w:type="spellStart"/>
      <w:r>
        <w:t>Polanyi</w:t>
      </w:r>
      <w:proofErr w:type="spellEnd"/>
      <w:r>
        <w:t>, que media entre el mundo del acceso a (y del goce de)</w:t>
      </w:r>
    </w:p>
    <w:p w:rsidR="00F85855" w:rsidRDefault="00F85855" w:rsidP="00C00C4F">
      <w:pPr>
        <w:jc w:val="both"/>
      </w:pPr>
      <w:r>
        <w:t>ciertos bienes comunes todavía disponibles, normalmente</w:t>
      </w:r>
    </w:p>
    <w:p w:rsidR="00F85855" w:rsidRDefault="00F85855" w:rsidP="00C00C4F">
      <w:pPr>
        <w:jc w:val="both"/>
      </w:pPr>
      <w:r>
        <w:t>dispuestos a escala local, y el de la gestación de los primeros</w:t>
      </w:r>
    </w:p>
    <w:p w:rsidR="00F85855" w:rsidRDefault="00F85855" w:rsidP="00C00C4F">
      <w:pPr>
        <w:jc w:val="both"/>
      </w:pPr>
      <w:r>
        <w:t>sistemas públicos de auxilio y bienestar social, todavía lejanos en</w:t>
      </w:r>
    </w:p>
    <w:p w:rsidR="00F85855" w:rsidRDefault="00F85855" w:rsidP="00C00C4F">
      <w:pPr>
        <w:jc w:val="both"/>
      </w:pPr>
      <w:r>
        <w:t>el tiempo. En esa cúspide de la &lt;&lt;gran transformación», que</w:t>
      </w:r>
    </w:p>
    <w:p w:rsidR="00F85855" w:rsidRDefault="00F85855" w:rsidP="00C00C4F">
      <w:pPr>
        <w:jc w:val="both"/>
      </w:pPr>
      <w:r>
        <w:t>cabalgó a lomos de una &lt;&lt;gran desposesión» de los medios</w:t>
      </w:r>
    </w:p>
    <w:p w:rsidR="00F85855" w:rsidRDefault="00F85855" w:rsidP="00C00C4F">
      <w:pPr>
        <w:jc w:val="both"/>
      </w:pPr>
      <w:r>
        <w:t>materiales e inmateriales de existencia —una &lt;&lt;expropiación»</w:t>
      </w:r>
    </w:p>
    <w:p w:rsidR="00F85855" w:rsidRDefault="00F85855" w:rsidP="00C00C4F">
      <w:pPr>
        <w:jc w:val="both"/>
      </w:pPr>
      <w:r>
        <w:t>abiertamente &lt;&lt;sangrienta», al decir de Marx—, solo había una</w:t>
      </w:r>
    </w:p>
    <w:p w:rsidR="00F85855" w:rsidRDefault="00F85855" w:rsidP="00C00C4F">
      <w:pPr>
        <w:jc w:val="both"/>
      </w:pPr>
      <w:r>
        <w:t>cosa: el jornal. Y un día sin jornal podía ser un día sin suministros</w:t>
      </w:r>
    </w:p>
    <w:p w:rsidR="00F85855" w:rsidRDefault="00F85855" w:rsidP="00C00C4F">
      <w:pPr>
        <w:jc w:val="both"/>
      </w:pPr>
      <w:r>
        <w:t>básicos. Sin cena, sin ir más lejos.</w:t>
      </w:r>
    </w:p>
    <w:p w:rsidR="00C00C4F" w:rsidRDefault="00C00C4F" w:rsidP="00C00C4F">
      <w:pPr>
        <w:jc w:val="both"/>
      </w:pPr>
    </w:p>
    <w:p w:rsidR="00C00C4F" w:rsidRDefault="00C00C4F" w:rsidP="00C00C4F">
      <w:pPr>
        <w:jc w:val="both"/>
      </w:pPr>
      <w:r>
        <w:t>-------------------------------------------------------------------------------------------------------------</w:t>
      </w:r>
    </w:p>
    <w:p w:rsidR="00C00C4F" w:rsidRDefault="00C00C4F" w:rsidP="00C00C4F">
      <w:pPr>
        <w:jc w:val="both"/>
      </w:pPr>
    </w:p>
    <w:p w:rsidR="00F85855" w:rsidRPr="00C00C4F" w:rsidRDefault="00C00C4F" w:rsidP="00C00C4F">
      <w:pPr>
        <w:jc w:val="both"/>
        <w:rPr>
          <w:color w:val="FF0000"/>
        </w:rPr>
      </w:pPr>
      <w:r w:rsidRPr="00C00C4F">
        <w:rPr>
          <w:color w:val="FF0000"/>
        </w:rPr>
        <w:t>ASÍ LO CAMBIO MANUALMENTE PARA CONSEGUIR EL DESEADO ASPECTO FINAL (pero en documentos de más paginas es imposible)</w:t>
      </w:r>
    </w:p>
    <w:p w:rsidR="000520F8" w:rsidRDefault="00C00C4F" w:rsidP="00C00C4F">
      <w:pPr>
        <w:jc w:val="both"/>
      </w:pPr>
    </w:p>
    <w:p w:rsidR="00C00C4F" w:rsidRDefault="00C00C4F" w:rsidP="00C00C4F">
      <w:pPr>
        <w:jc w:val="both"/>
      </w:pPr>
    </w:p>
    <w:p w:rsidR="00C00C4F" w:rsidRDefault="00C00C4F" w:rsidP="00C00C4F">
      <w:pPr>
        <w:ind w:firstLine="708"/>
        <w:jc w:val="both"/>
      </w:pPr>
      <w:r>
        <w:t xml:space="preserve">&lt;&lt;Vivir de gorra», dicen, no procede. Supone, dicen, </w:t>
      </w:r>
      <w:proofErr w:type="spellStart"/>
      <w:r>
        <w:t>unatropello</w:t>
      </w:r>
      <w:proofErr w:type="spellEnd"/>
      <w:r>
        <w:t xml:space="preserve"> para quienes son burlados y toda una fuente de perjuicios</w:t>
      </w:r>
      <w:r>
        <w:t xml:space="preserve"> </w:t>
      </w:r>
      <w:r>
        <w:t>no solo para la sociedad en su conjunto, cuya infraestructura moral</w:t>
      </w:r>
      <w:r>
        <w:t xml:space="preserve"> </w:t>
      </w:r>
      <w:r>
        <w:t>quiebra, sino también para el propio gorrón, que tiende a caer en</w:t>
      </w:r>
      <w:r>
        <w:t xml:space="preserve"> </w:t>
      </w:r>
      <w:r>
        <w:t>un luctuoso estado de narcolepsia. Narcolepsia de la acción y</w:t>
      </w:r>
      <w:r>
        <w:t xml:space="preserve"> </w:t>
      </w:r>
      <w:r>
        <w:t>narcolepsia del vínculo</w:t>
      </w:r>
      <w:r>
        <w:t xml:space="preserve"> </w:t>
      </w:r>
      <w:r>
        <w:t>relacional-social, dicen. Todo un desmán,</w:t>
      </w:r>
      <w:r>
        <w:t xml:space="preserve"> </w:t>
      </w:r>
      <w:r>
        <w:t>vamos. Una calamidad.</w:t>
      </w:r>
    </w:p>
    <w:p w:rsidR="00C00C4F" w:rsidRDefault="00C00C4F" w:rsidP="00C00C4F">
      <w:pPr>
        <w:jc w:val="both"/>
      </w:pPr>
    </w:p>
    <w:p w:rsidR="00C00C4F" w:rsidRDefault="00C00C4F" w:rsidP="00C00C4F">
      <w:pPr>
        <w:ind w:firstLine="708"/>
        <w:jc w:val="both"/>
      </w:pPr>
      <w:r>
        <w:lastRenderedPageBreak/>
        <w:t>Y es bien así. Vivir de gorra no procede. Pero un momento.</w:t>
      </w:r>
      <w:r>
        <w:t xml:space="preserve"> </w:t>
      </w:r>
      <w:r>
        <w:t>¿Quién habló de vivir de gorra? Y sobre todo, ¿a qué llamamos</w:t>
      </w:r>
      <w:r>
        <w:t xml:space="preserve"> </w:t>
      </w:r>
      <w:r>
        <w:t>vivir de gorra? Echemos un momento la vista atrás y escarbemos</w:t>
      </w:r>
      <w:r>
        <w:t xml:space="preserve"> </w:t>
      </w:r>
      <w:r>
        <w:t>en los orígenes históricos de la expresión. Tal ejercicio nos lleva al</w:t>
      </w:r>
      <w:r>
        <w:t xml:space="preserve"> </w:t>
      </w:r>
      <w:r>
        <w:t xml:space="preserve">mundo fabril del siglo XIX y, quizá, de principios del XX. </w:t>
      </w:r>
    </w:p>
    <w:p w:rsidR="00C00C4F" w:rsidRDefault="00C00C4F" w:rsidP="00C00C4F">
      <w:pPr>
        <w:jc w:val="both"/>
      </w:pPr>
    </w:p>
    <w:p w:rsidR="00C00C4F" w:rsidRDefault="00C00C4F" w:rsidP="00C00C4F">
      <w:pPr>
        <w:ind w:firstLine="708"/>
        <w:jc w:val="both"/>
      </w:pPr>
      <w:r>
        <w:t>Pensemos</w:t>
      </w:r>
      <w:r>
        <w:t xml:space="preserve"> </w:t>
      </w:r>
      <w:r>
        <w:t>en la industria de aquel entonces. Nos hallamos en la época del</w:t>
      </w:r>
      <w:r>
        <w:t xml:space="preserve"> </w:t>
      </w:r>
      <w:r>
        <w:t>jornal, del estipendio que el capataz pagaba a obreros y obreras</w:t>
      </w:r>
      <w:r>
        <w:t xml:space="preserve"> </w:t>
      </w:r>
      <w:r>
        <w:t>por un día de trabajo. Por un solo día. Y nos hallamos, claro, en el</w:t>
      </w:r>
      <w:r>
        <w:t xml:space="preserve"> </w:t>
      </w:r>
      <w:r>
        <w:t>momento de máxima desprotección social de unas clases</w:t>
      </w:r>
      <w:r>
        <w:t xml:space="preserve"> </w:t>
      </w:r>
      <w:r>
        <w:t>populares ya plenamente proletarizadas. Se trata de aquel espacio</w:t>
      </w:r>
      <w:r>
        <w:t xml:space="preserve"> </w:t>
      </w:r>
      <w:r>
        <w:t>de la &lt;&lt; gran transformación» capitalista, de la que tanto nos habló</w:t>
      </w:r>
      <w:r>
        <w:t xml:space="preserve"> </w:t>
      </w:r>
      <w:r>
        <w:t xml:space="preserve">Karl </w:t>
      </w:r>
      <w:proofErr w:type="spellStart"/>
      <w:r>
        <w:t>Polanyi</w:t>
      </w:r>
      <w:proofErr w:type="spellEnd"/>
      <w:r>
        <w:t>, que media entre el mundo del acceso a (y del goce de)</w:t>
      </w:r>
      <w:r>
        <w:t xml:space="preserve"> </w:t>
      </w:r>
      <w:r>
        <w:t>ciertos bienes comunes todavía disponibles, normalmente</w:t>
      </w:r>
      <w:r>
        <w:t xml:space="preserve"> </w:t>
      </w:r>
      <w:r>
        <w:t>dispuestos a escala local, y el de la gestación de los primeros</w:t>
      </w:r>
      <w:r>
        <w:t xml:space="preserve"> </w:t>
      </w:r>
      <w:r>
        <w:t xml:space="preserve">sistemas públicos de auxilio y bienestar social, todavía lejanos </w:t>
      </w:r>
      <w:proofErr w:type="spellStart"/>
      <w:r>
        <w:t>enel</w:t>
      </w:r>
      <w:proofErr w:type="spellEnd"/>
      <w:r>
        <w:t xml:space="preserve"> tiempo. En esa cúspide de la &lt;&lt;gran transformación», que</w:t>
      </w:r>
      <w:r>
        <w:t xml:space="preserve"> </w:t>
      </w:r>
      <w:r>
        <w:t xml:space="preserve">cabalgó a lomos de una &lt;&lt;gran desposesión» de los </w:t>
      </w:r>
      <w:proofErr w:type="spellStart"/>
      <w:r>
        <w:t>mediosmateriales</w:t>
      </w:r>
      <w:proofErr w:type="spellEnd"/>
      <w:r>
        <w:t xml:space="preserve"> e inmateriales de existencia —una &lt;&lt;expropiación»</w:t>
      </w:r>
      <w:r>
        <w:t xml:space="preserve"> </w:t>
      </w:r>
      <w:r>
        <w:t xml:space="preserve">abiertamente &lt;&lt;sangrienta», al decir de Marx—, solo había </w:t>
      </w:r>
      <w:proofErr w:type="spellStart"/>
      <w:r>
        <w:t>unacosa</w:t>
      </w:r>
      <w:proofErr w:type="spellEnd"/>
      <w:r>
        <w:t>: el jornal. Y un día sin jornal podía ser un día sin suministros</w:t>
      </w:r>
      <w:r>
        <w:t xml:space="preserve"> </w:t>
      </w:r>
      <w:r>
        <w:t>básicos. Sin cena, sin ir más lejos.</w:t>
      </w:r>
    </w:p>
    <w:p w:rsidR="00C00C4F" w:rsidRDefault="00C00C4F" w:rsidP="00C00C4F">
      <w:pPr>
        <w:jc w:val="both"/>
      </w:pPr>
      <w:bookmarkStart w:id="0" w:name="_GoBack"/>
      <w:bookmarkEnd w:id="0"/>
    </w:p>
    <w:sectPr w:rsidR="00C00C4F" w:rsidSect="00416E01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855"/>
    <w:rsid w:val="000C04D7"/>
    <w:rsid w:val="00416E01"/>
    <w:rsid w:val="005418B6"/>
    <w:rsid w:val="00C00C4F"/>
    <w:rsid w:val="00EC5904"/>
    <w:rsid w:val="00F8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8E6B91"/>
  <w15:chartTrackingRefBased/>
  <w15:docId w15:val="{CEAAFEBA-D581-6E4C-9CCC-E8DB0690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588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Borja Chapero</dc:creator>
  <cp:keywords/>
  <dc:description/>
  <cp:lastModifiedBy>Borja Chapero</cp:lastModifiedBy>
  <cp:revision>2</cp:revision>
  <dcterms:created xsi:type="dcterms:W3CDTF">2019-03-22T19:17:00Z</dcterms:created>
  <dcterms:modified xsi:type="dcterms:W3CDTF">2019-03-22T19:22:00Z</dcterms:modified>
</cp:coreProperties>
</file>